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4E" w:rsidRDefault="0060044E" w:rsidP="0060044E">
      <w:pPr>
        <w:widowControl w:val="0"/>
        <w:spacing w:after="0" w:line="240" w:lineRule="auto"/>
        <w:ind w:left="-567"/>
        <w:jc w:val="both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r w:rsidRPr="0060044E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29.75pt" o:ole="">
            <v:imagedata r:id="rId5" o:title=""/>
          </v:shape>
          <o:OLEObject Type="Embed" ProgID="FoxitReader.Document" ShapeID="_x0000_i1025" DrawAspect="Content" ObjectID="_1723449303" r:id="rId6"/>
        </w:object>
      </w:r>
    </w:p>
    <w:p w:rsidR="00A5137E" w:rsidRPr="00CE6CFD" w:rsidRDefault="00CE6CFD" w:rsidP="00CE6CFD">
      <w:pPr>
        <w:widowControl w:val="0"/>
        <w:spacing w:after="0" w:line="240" w:lineRule="auto"/>
        <w:ind w:left="-567"/>
        <w:jc w:val="both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r w:rsidRPr="00CE6CFD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object w:dxaOrig="4320" w:dyaOrig="4320">
          <v:shape id="_x0000_i1026" type="#_x0000_t75" style="width:496.5pt;height:733.5pt" o:ole="">
            <v:imagedata r:id="rId7" o:title=""/>
          </v:shape>
          <o:OLEObject Type="Embed" ProgID="FoxitReader.Document" ShapeID="_x0000_i1026" DrawAspect="Content" ObjectID="_1723449304" r:id="rId8"/>
        </w:object>
      </w:r>
    </w:p>
    <w:p w:rsidR="00AC6D07" w:rsidRDefault="00AC6D07" w:rsidP="00CE6C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D07" w:rsidRPr="00AC6D07" w:rsidRDefault="00AC6D07" w:rsidP="00AC6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630" w:rsidRPr="00A5137E" w:rsidRDefault="00E1324F" w:rsidP="00A513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3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Рабочая программа внеурочной деятельности «Культурное наследие»</w:t>
      </w:r>
    </w:p>
    <w:p w:rsidR="00E1324F" w:rsidRPr="00A5137E" w:rsidRDefault="00E1324F" w:rsidP="00A513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КУРСА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осознание </w:t>
      </w:r>
      <w:r w:rsidR="00E1324F"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обучающихся 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принадлежности к народу, национальности, стране, государству; чувство привязанности и любви к малой родине, гордости и за своё Отечество, российский народ и историю России (элементы гражданской идентичности);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роли человека в обществе, принятие норм нравственного поведения;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проявление гуманного отношения, толерантности к людям, правильного взаимодействия в совместной деятельности, независимо от возраста, национальности, вероисповедания участников диалога или деятельности;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стремление к развитию интеллектуальных, нравственных, эстетических потребностей.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результаты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определяют круг универсальных учебных действий разного типа (познавательные, коммуникативные, рефлексивные, информационные), которые успешно формируются средствами данного предмета. Среди них: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методами познания, логическими действиями и операциями (сравнение, анализ, обобщение, построение рассуждений);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способов решения проблем творческого и поискового характера;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строить совместную деятельность в соответствии с учебной задачей и культурой коллективного труда.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 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нацелены на решение, прежде всего, образовательных задач: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результате изучения курса ученик научиться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понятия культурно-исторической эпохи;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элементами исследовательской работы, связанной с поиском, отбором, анализом, обобщением материала, выдвигать гипотезы и осуществлять их проверку;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культурную доминанту исторического времени через специфику картины мира и системы ценностей;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исторические события через культурный опыт, биографию человека;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культурно-исторические эпохи в истории России через ведущие формы культурного творчества;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стилевые особенности памятников отечественной литературы и искусства, сопоставлять имена крупнейших деятелей культуры с контекстом данной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культурноисторической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эпохи;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полученные знания (составлять аннотации, рецензии, схемы, таблицы и т.д.);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своей деятельности в форме исторического эссе, рецензии, презентации, тезисов, реферата и т.п.</w:t>
      </w:r>
    </w:p>
    <w:p w:rsidR="007B1A19" w:rsidRPr="00AC6D07" w:rsidRDefault="007B1A19" w:rsidP="00AC6D0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 определения собственной позиции по отношению к явлениям современной жизни, 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ключевыми понятиями культурно-исторической эпохи;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элементами исследовательской работы, связанной с поиском, отбором, анализом, обобщением материала, умением выдвигать гипотезы и осуществлять их проверку;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выявить культурную доминанту исторического времени через специфику картины мира и системы ценностей;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классифицировать исторические события через культурный опыт, биографию человека;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определять культурно-исторические эпохи в истории России через ведущие формы культурного творчества;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определять стилевые особенности памятников отечественной литературы и искусства, сопоставлять имена крупнейших деятелей культуры с контекстом данной культурно-исторической эпохи;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систематизировать полученные знания (составлять аннотации, рецензии, схемы, таблицы и т.д.);</w:t>
      </w:r>
    </w:p>
    <w:p w:rsidR="007B1A19" w:rsidRPr="00AC6D07" w:rsidRDefault="007B1A19" w:rsidP="00AC6D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представить результаты своей деятельности в форме исторического эссе, рецензии, презентации, тезисов, реферата, выступления на конференции и т.п. Работа над каждым разделом предполагает активизацию творческих возможностей учеников, развитие навыков аналитического мышления и критического анализа.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1.Мир культуры Древней Руси как ценностное основание русской культуры</w:t>
      </w:r>
      <w:r w:rsid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(6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становления и факторы формирования культуры Древней Руси. Специфика сельской общины и древнерусского города. Картина мира древних славян и ее воплощение в языческих божествах. Ценностные ориентации древнерусского человека.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христианства как исторический выбор русской культуры. Вхождение в мир Европы с помощью Византии. Принятие Русью христианства как «культурный переворот»: новые ценностные ориентации и их роль в становлении национального самосознания.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Феномен двоеверия в русской культуре: проблема взаимоотношений христианства и язычества.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«Золотой век» древнерусской культуры. Письменность, «книжность» и «книжное учение». Рождение литературы. Формы и темы литературного творчества. Храм и икона как образ мира.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Руси как разнообразие возможностей. Киев как русский Константинополь.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языка храмового зодчества в Новгороде. Символика архитектурного облика Владимира. Новые черты в изобразительном искусстве. Своеобразие фресковой живописи и самобытность иконописи Новгорода.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Ключевые понятия: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иерархия, монотеизм, пантеон богов, политеизм, православие, фольклор.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Архитектурный облик Древней Руси (6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языка храмового зодчества в Новгороде. Символика архитектурного облика Владимира.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черты в изобразительном искусстве. Своеобразие фресковой живописи и самобытность иконописи Новгорода. Целостный образ культуры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домонгольской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черты древнерусского зодчества. Высокий уровень строительной техники, оригинальность решения архитектурных задач, простота и благородство форм, богатство внутренней отделки. Широкое распространение на Руси крестово-купольного типа храма.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Киевской Руси.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Великого Новгорода.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Владимиро-Суздальского княжества.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Московского княжества.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Деревянное зодчество. Технология возведения памятников деревянного зодчества.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Русская культура в условиях борьбы за независимость и единство в XIII-XV веках. (6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 условий историко-культурного развития. Последствия монголо-татарского нашествия.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Варваризация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культуры. Взаимосвязь освободительных и объединительных идей в культуре в условиях борьбы за независимость. Обращение к культурному наследию Киевской Руси. Москва как преемница Киева и символ национального единства.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ценностных ориентаций в русской культуре XIV— XV вв. Новые черты в русской книжности. Монастыри на Руси в XIV—XV вв. как центры книжного дела. Житийная литература как форма духовного просветительства и ее герои. Александр Невский, Дмитрий Донской — заступники Русской земли. Сергий Радонежский, Стефан Пермский — духовные подвижники.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Предвозрожденческие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мотивы в живописи. Феофан Грек, Андрей Рублев как символы самоопределения русской культуры.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и Новгород как культурные альтернативы. Москва и тема духовного и политического единства Русской земли. Новгород и тема человеческой личности.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Новгородские и псковские ереси как демонстрация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самоценности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 в условиях формирования единой государственности. Новаторские черты художественного творчества в Новгороде.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Ключевые понятия: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Возрождение, гуманизм, ересь, культурная альтернатива, культурный герой,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Предвозрождение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Московское царство как культурная эпоха (5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историко-культурного процесса конца XV— XVI в. Перспектива Возрождения: несостоявшееся или невозможное? Обсуждение идеи свободы человека в русской общественной мысли в конце XV — начале XVI в. «Лаодикийское послание» Федора Курицына.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Рождение и культурное содержание формулы «Москва — третий Рим». Начало «культурного одиночества». Проблема соотношения власти светской и власти духовной в спорах иосифлян и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нестяжателей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самодержавия в культуре Московского царства. Трактовка царской власти в духовной литературе и переписке Ивана IV и князя Андрея Курбского. Иерархия ценностей московского человека. «Домострой».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Традиционализм и переходный характер культуры Московского царства. «Московская академия» Максима Грека. Тема «самовластия» человека в спорах «книжных людей». Поиск царства Правды в сочинениях Ф. Карпова и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Пересветова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Книжная мудрость и книгопечатное дело. Юродивый в культуре XVI в. — обличитель и заступник.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язык и эстетическая символика культуры Московского царства.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Московский Кремль как символ Московского царства. Складывание единого общерусского национального стиля. Творчество Дионисия: новые мотивы иконописи. Новации в художественном языке и унификация культуры.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Ключевые понятия: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канон, провиденциализм, традиционализм, унификация.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Русская культура на пороге нового времени (6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Смута как начало выхода из средневекового времени русской культуры. Процесс «обмирщения» культуры как доминанта культурной эпохи. Мироощущение человека «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бунташного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века». Кризис средневековой системы ценностей. Ослабление позиций церкви.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темы в народном творчестве. Персонификация русской жизни в народной культуре.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Рационализация картины мира. Новая трактовка времени в исторических сочинениях XVII 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Преодоление «культурного одиночества» как результат изменения представления о пространстве.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Новый язык изобразительного искусства. Поиск национального художественного стиля в архитектуре. Московское барокко. Новые явления в художественном творчестве.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Парсунная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живопись. С. Ушаков.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Десакрализация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книги и книжного знания. Светская книга в жизни русского общества.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системы образования. Славяно-греко-латинская академия.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Смена внешних культурных ориентиров. Двойственность и противоречивость культуры «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бунташного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века».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понятия: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десакрализация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житийная литература, иррациональный,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нарышкинское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барокко», «обмирщение культуры», парсуна.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Художественный образ России XVIII в.- начала</w:t>
      </w:r>
      <w:r w:rsid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XIX в. (2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Культурное содержание термина «эпоха Просвещения». Смысл культурного переворота Петровской эпохи. Проблема культурного заимствования. Просветительская роль государства.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ценностные ориентации. Практицизм и рационализм культуры Петровской эпохи.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системы государственного светского образования. Модели образования петровского времени. Профессиональная школа. Академическая модель светского образования. Университетский проект Елизаветы Петровны. Проекты воспитания и образования в эпоху Екатерины II. Создание системы массового школьного образования.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Реформа образования при Александре I. Культурная значимость создания национальных основ просвещения в России.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светской книги в культуре XVIII в. Специфика развития книжного дела.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новых средств информации. Газета. Календарь. Просветительская миссия светской книги. Появление слоя «читающей публики». Назидательность литературы и ее жанры. Проблема литературного языка.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просветители XVIII в. и их роль в становлении культуры европейского типа.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«Ученая дружина» петровского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времени.Русские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просветители второй половины XVIII в.: типы и судьбы (М.В. Ломоносов, Е.Р. Дашкова, Н.И. Новиков, А.Н. Радищев и др.).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образ века Просвещения как воплощение новых ценностей. Проблема истоков светской живописи: заимствование и традиция. Создание Академии художеств.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художественного образования. Становление жанров светской живописи.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портрет XVIII в. — язык и образ эпохи. Формирование национальной школы портретной живописи. Феномен женского портрета. Особенности портретной живописи начала XIX 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Русское барокко XVIII в. «Бюргерское» барокко в архитектуре Петербурга петровского времени как воплощение нового образа России. Особенности русского барокко середины XVIII в. Мастера и шедевры (Б.К. Растрелли, Ф.Б. Растрелли, Д.В. Ухтомский).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Мировоззренческие и художественные истоки русского классицизма. Петербургский и московский классицизм. Русский вариант барокко и классицизма в архитектуре второй половины XVIII 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«Строгий и стройный вид Петербурга». Архитектурный образ Северной Пальмиры и его блистательные зодчие. Здание Двенадцати коллегий Доменико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Трезини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единство композиции, рациональность планировки и строгость пропорций, особенности оформления фасада. Адмиралтейство А.Д.Захарова – визитная карточка Санкт-Петербурга.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Оригинальность композиций и внешнего оформления архитектурного комплекса.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Символические скульптурные украшения Ф.Ф. Щедрина. Казанский собор А.Н.Воронихина,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оригинальность замысла и смелость его творческого воплощения.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реализма в живописи. Феномен «передвижничества».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Передвижничество в музыкальной культуре. Меценатство как составная часть демократической культуры второй половины XIX в. «Могучая кучка». Балакирев – организатор и вдохновитель дружеского союза композиторов.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понятия «традиционная культура». Феномен российской провинции.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Элементы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столичности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провинциальности в усадебном укладе жизни, в художественном облике барской усадьбы.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Противоречивость культурного процесса в Новое время. Диалог новых и традиционных культурных ценностей. Становление государственной цензуры как завершение формирования системы государственного просветительства в начале XIX 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Проникновение европейского образования в провинцию. Появление различий между столичной и провинциальной культурами.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Ключевые понятия:</w:t>
      </w: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гражданин, просветители, цензура, эпоха Просвещения.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Русская культура второй половины XIX – начала XX в. (2 ч.)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Культурная жизнь российского общества в первой трети XIX в. Культурная доминанта пушкинского времени.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Классицизм и романтизм в художественной культуре. Проблема культурного заимствования и собственные истоки ампира в России. Особенности русского ампира.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имперского образа Петербурга.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творчества русских архитекторов (А.Д. Захаров, А.Н. Воронихин, Ж. Тома де </w:t>
      </w:r>
      <w:proofErr w:type="spellStart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Томон</w:t>
      </w:r>
      <w:proofErr w:type="spellEnd"/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Художественный язык архитектуры К. Росси. Ампир как «всеобщий стиль» русской культуры начала XIX в.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понятия: барокко, классицизм.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повторение: «Художественный образ России от Древней Руси и XX до в.» (2 ч.)</w:t>
      </w:r>
    </w:p>
    <w:p w:rsidR="007B1A19" w:rsidRPr="00AC6D07" w:rsidRDefault="007B1A19" w:rsidP="00A513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513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1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2271"/>
        <w:gridCol w:w="905"/>
        <w:gridCol w:w="4347"/>
      </w:tblGrid>
      <w:tr w:rsidR="007B1A19" w:rsidRPr="00AC6D07" w:rsidTr="00A5137E">
        <w:trPr>
          <w:trHeight w:val="794"/>
        </w:trPr>
        <w:tc>
          <w:tcPr>
            <w:tcW w:w="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пункта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материала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7B1A19" w:rsidRPr="00AC6D07" w:rsidTr="00A5137E">
        <w:trPr>
          <w:trHeight w:val="1053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 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культуры Древней Руси как ценностное основание</w:t>
            </w:r>
          </w:p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русской культуры.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беседа; мозговой штурм; создание кластера в группах.</w:t>
            </w:r>
          </w:p>
        </w:tc>
      </w:tr>
      <w:tr w:rsidR="007B1A19" w:rsidRPr="00AC6D07" w:rsidTr="00A5137E">
        <w:trPr>
          <w:trHeight w:val="806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 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Архитектурный облик Древней Руси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по документам и репродукциям; мини-проекты; фронтальная беседа; групповая работа.</w:t>
            </w:r>
          </w:p>
        </w:tc>
      </w:tr>
      <w:tr w:rsidR="007B1A19" w:rsidRPr="00AC6D07" w:rsidTr="00A5137E">
        <w:trPr>
          <w:trHeight w:val="1314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3.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Русская культура в условиях борьбы за независимость и единство в XIII-XV веках.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энциклопедической справки; сообщение учащихся; составление таблиц по направлениям в культуре XIII- XV вв.; групповая работа; составление словаря по культурным терминам данной эпохи.</w:t>
            </w:r>
          </w:p>
        </w:tc>
      </w:tr>
      <w:tr w:rsidR="007B1A19" w:rsidRPr="00AC6D07" w:rsidTr="00A5137E">
        <w:trPr>
          <w:trHeight w:val="794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Московское царство как культурная эпоха.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воображаемой экскурсии с помощью презентации; написание эссе; фронтальная беседа.</w:t>
            </w:r>
          </w:p>
        </w:tc>
      </w:tr>
      <w:tr w:rsidR="007B1A19" w:rsidRPr="00AC6D07" w:rsidTr="00A5137E">
        <w:trPr>
          <w:trHeight w:val="1067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Русская культура на пороге нового времени.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мини-проектами; защита и обсуждение мини-проектов; фронтальная беседа; групповая работа; составление словаря по культурным терминам данной эпохи.</w:t>
            </w:r>
          </w:p>
        </w:tc>
      </w:tr>
      <w:tr w:rsidR="007B1A19" w:rsidRPr="00AC6D07" w:rsidTr="00A5137E">
        <w:trPr>
          <w:trHeight w:val="1053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Художественный образ России XVIII в.- начала XIX в.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энциклопедической справки; сообщение учащихся; составление таблиц по направлениям в культуре XVIII в.; групповая работа.</w:t>
            </w:r>
          </w:p>
        </w:tc>
      </w:tr>
      <w:tr w:rsidR="007B1A19" w:rsidRPr="00AC6D07" w:rsidTr="00A5137E">
        <w:trPr>
          <w:trHeight w:val="1327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Русская культура второй половины XIX – начала XX в.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энциклопедической справки; сообщение учащихся; составление таблиц по направлениям в культуре XIX в.; групповая работа; составление словаря по культурным терминам данной эпохи.</w:t>
            </w:r>
          </w:p>
        </w:tc>
      </w:tr>
      <w:tr w:rsidR="007B1A19" w:rsidRPr="00AC6D07" w:rsidTr="00A5137E">
        <w:trPr>
          <w:trHeight w:val="1314"/>
        </w:trPr>
        <w:tc>
          <w:tcPr>
            <w:tcW w:w="29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8.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Итоговое повторение: «Художественный образ России от Древней Руси и XX до в.»</w:t>
            </w:r>
          </w:p>
        </w:tc>
        <w:tc>
          <w:tcPr>
            <w:tcW w:w="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проектов; буклетов.</w:t>
            </w:r>
          </w:p>
        </w:tc>
      </w:tr>
    </w:tbl>
    <w:p w:rsidR="007B1A19" w:rsidRPr="00AC6D07" w:rsidRDefault="007B1A19" w:rsidP="00CE6C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37E" w:rsidRDefault="00A5137E" w:rsidP="00A513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513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7B1A19" w:rsidRPr="00AC6D07" w:rsidRDefault="007B1A19" w:rsidP="00AC6D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3236"/>
        <w:gridCol w:w="4146"/>
        <w:gridCol w:w="784"/>
        <w:gridCol w:w="909"/>
      </w:tblGrid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B1A19" w:rsidRPr="00AC6D07" w:rsidRDefault="00AC6D07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B1A19"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146" w:type="dxa"/>
            <w:vMerge w:val="restar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Плановые сроки прохождения темы</w:t>
            </w:r>
          </w:p>
        </w:tc>
        <w:tc>
          <w:tcPr>
            <w:tcW w:w="1693" w:type="dxa"/>
            <w:gridSpan w:val="2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сроки (и/или коррекция)</w:t>
            </w: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vMerge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10б</w:t>
            </w: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культуры Древней Руси как ценностное основание</w:t>
            </w:r>
          </w:p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русской культуры.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 – 06.09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 – 13.09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 – 20.09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 – 27.09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 – 04.10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 – 11.10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Архитектурный облик Древней Руси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 – 18.10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 – 25.10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04.11 – 08.11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 – 15.11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 – 22.11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 – 29.11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культура в условиях борьбы за независимость и единство в XIII-XV</w:t>
            </w:r>
          </w:p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веках.</w:t>
            </w: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 – 06.12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 – 13.12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 – 20.12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 – 27.12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 – 17.01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 – 24.01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19-23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Московское царство как культурная эпоха.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 – 31.01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 – 07.02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 – 14.02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 – 21.02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 – 28.02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24-29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культура на пороге нового времени.</w:t>
            </w: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 – 06.03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 – 13.03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16.03 – 20.03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30.03 – 03.04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 – 10.04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 – 17.04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Художественный образ России XVIII в.- начала XIX в.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 – 24.04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 – 01.05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32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культура второй половины XIX – начала XX в.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04.05 – 08.05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11.05 – 15.05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3236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повторение: «Художественный образ России от Древней Руси и XX до в.»</w:t>
            </w: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 – 2</w:t>
            </w:r>
            <w:r w:rsidR="00A5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C6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A19" w:rsidRPr="00AC6D07" w:rsidTr="00A5137E">
        <w:tc>
          <w:tcPr>
            <w:tcW w:w="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A51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AC6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A19" w:rsidRPr="00AC6D07" w:rsidRDefault="007B1A19" w:rsidP="00A51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1A19" w:rsidRPr="00AC6D07" w:rsidRDefault="007B1A19" w:rsidP="00A51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A19" w:rsidRPr="00AC6D07" w:rsidRDefault="007B1A19" w:rsidP="00A51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D07" w:rsidRDefault="00AC6D07" w:rsidP="00CE6C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C6D07" w:rsidRPr="00C05A30" w:rsidRDefault="00AC6D07" w:rsidP="00AC6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A3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20B43" w:rsidRPr="00C05A30" w:rsidRDefault="00AC6D07" w:rsidP="00C20B4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«История Русской культуры» Березовая Л. Г., </w:t>
      </w:r>
      <w:proofErr w:type="spellStart"/>
      <w:r w:rsidRPr="00C05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Берлякова</w:t>
      </w:r>
      <w:proofErr w:type="spellEnd"/>
      <w:r w:rsidRPr="00C05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П.- М.: </w:t>
      </w:r>
      <w:proofErr w:type="spellStart"/>
      <w:r w:rsidRPr="00C05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Юрайт</w:t>
      </w:r>
      <w:proofErr w:type="spellEnd"/>
      <w:r w:rsidRPr="00C05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2018.</w:t>
      </w:r>
    </w:p>
    <w:p w:rsidR="00C20B43" w:rsidRPr="00C05A30" w:rsidRDefault="00C20B43" w:rsidP="00C20B4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A30">
        <w:rPr>
          <w:rFonts w:ascii="Times New Roman" w:hAnsi="Times New Roman" w:cs="Times New Roman"/>
          <w:sz w:val="28"/>
          <w:szCs w:val="28"/>
        </w:rPr>
        <w:t xml:space="preserve">Антропологические теории культур. Культурология.  М., 1999. </w:t>
      </w:r>
      <w:proofErr w:type="spellStart"/>
      <w:r w:rsidRPr="00C05A30">
        <w:rPr>
          <w:rFonts w:ascii="Times New Roman" w:hAnsi="Times New Roman" w:cs="Times New Roman"/>
          <w:sz w:val="28"/>
          <w:szCs w:val="28"/>
        </w:rPr>
        <w:t>Белик</w:t>
      </w:r>
      <w:proofErr w:type="spellEnd"/>
      <w:r w:rsidRPr="00C05A30">
        <w:rPr>
          <w:rFonts w:ascii="Times New Roman" w:hAnsi="Times New Roman" w:cs="Times New Roman"/>
          <w:sz w:val="28"/>
          <w:szCs w:val="28"/>
        </w:rPr>
        <w:t xml:space="preserve"> А. А. </w:t>
      </w:r>
    </w:p>
    <w:p w:rsidR="00C20B43" w:rsidRPr="00C05A30" w:rsidRDefault="00C20B43" w:rsidP="00C05A30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A30">
        <w:rPr>
          <w:rFonts w:ascii="Times New Roman" w:hAnsi="Times New Roman" w:cs="Times New Roman"/>
          <w:sz w:val="28"/>
          <w:szCs w:val="28"/>
        </w:rPr>
        <w:t>Культурология: учебное пособие. 2-е изд. М.: ИНФРА-М, 2016.</w:t>
      </w:r>
      <w:r w:rsidR="00C05A30" w:rsidRPr="00C05A3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05A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A30">
        <w:rPr>
          <w:rFonts w:ascii="Times New Roman" w:hAnsi="Times New Roman" w:cs="Times New Roman"/>
          <w:sz w:val="28"/>
          <w:szCs w:val="28"/>
        </w:rPr>
        <w:t>Малюга</w:t>
      </w:r>
      <w:proofErr w:type="spellEnd"/>
      <w:r w:rsidRPr="00C05A30">
        <w:rPr>
          <w:rFonts w:ascii="Times New Roman" w:hAnsi="Times New Roman" w:cs="Times New Roman"/>
          <w:sz w:val="28"/>
          <w:szCs w:val="28"/>
        </w:rPr>
        <w:t xml:space="preserve"> Ю. Я.</w:t>
      </w:r>
    </w:p>
    <w:p w:rsidR="00AC6D07" w:rsidRPr="00C05A30" w:rsidRDefault="00AC6D07" w:rsidP="00C20B43">
      <w:pPr>
        <w:pStyle w:val="a4"/>
        <w:ind w:left="720"/>
        <w:rPr>
          <w:sz w:val="28"/>
          <w:szCs w:val="28"/>
        </w:rPr>
      </w:pPr>
    </w:p>
    <w:sectPr w:rsidR="00AC6D07" w:rsidRPr="00C05A30" w:rsidSect="00CE6CF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678B8"/>
    <w:multiLevelType w:val="multilevel"/>
    <w:tmpl w:val="DB06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DC0F29"/>
    <w:multiLevelType w:val="multilevel"/>
    <w:tmpl w:val="9892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19"/>
    <w:rsid w:val="003428C8"/>
    <w:rsid w:val="00405630"/>
    <w:rsid w:val="0060044E"/>
    <w:rsid w:val="007B1A19"/>
    <w:rsid w:val="009A0BB5"/>
    <w:rsid w:val="00A5137E"/>
    <w:rsid w:val="00AC6D07"/>
    <w:rsid w:val="00C05A30"/>
    <w:rsid w:val="00C20B43"/>
    <w:rsid w:val="00C444B4"/>
    <w:rsid w:val="00CE6CFD"/>
    <w:rsid w:val="00E1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5A902-84F4-48CF-B181-6EB7EB17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D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2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5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5A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7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ОГЭ</dc:creator>
  <cp:lastModifiedBy>FS</cp:lastModifiedBy>
  <cp:revision>4</cp:revision>
  <cp:lastPrinted>2022-08-31T05:50:00Z</cp:lastPrinted>
  <dcterms:created xsi:type="dcterms:W3CDTF">2022-08-31T05:51:00Z</dcterms:created>
  <dcterms:modified xsi:type="dcterms:W3CDTF">2022-08-31T08:09:00Z</dcterms:modified>
</cp:coreProperties>
</file>